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搅拌式洗衣机的使用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6"/>
          <w:szCs w:val="36"/>
          <w:lang w:val="en-US"/>
        </w:rPr>
      </w:pPr>
      <w:r>
        <w:rPr>
          <w:rFonts w:hint="eastAsia" w:ascii="Calibri" w:hAnsi="Calibri" w:eastAsia="宋体" w:cs="宋体"/>
          <w:b/>
          <w:kern w:val="2"/>
          <w:sz w:val="36"/>
          <w:szCs w:val="36"/>
          <w:lang w:val="en-US" w:eastAsia="zh-CN" w:bidi="ar"/>
        </w:rPr>
        <w:t>一</w:t>
      </w:r>
      <w:r>
        <w:rPr>
          <w:rFonts w:hint="default" w:ascii="Calibri" w:hAnsi="Calibri" w:eastAsia="宋体" w:cs="Times New Roman"/>
          <w:b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36"/>
          <w:szCs w:val="36"/>
          <w:lang w:val="en-US" w:eastAsia="zh-CN" w:bidi="ar"/>
        </w:rPr>
        <w:t>准备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清理：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衣物内物品，缝补裂口，预处理特殊污渍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分类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：根据衣物褪色性，面料，所需洗涤温度，污渍程度，脱毛粘毛等分类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先添加洗涤剂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：直接倒入筒内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>,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如有需要添加柔软剂或漂白剂</w:t>
      </w:r>
    </w:p>
    <w:tbl>
      <w:tblPr>
        <w:tblStyle w:val="3"/>
        <w:tblpPr w:leftFromText="180" w:rightFromText="180" w:vertAnchor="text" w:horzAnchor="page" w:tblpX="2046" w:tblpY="256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可选功能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2324100" cy="2647950"/>
                  <wp:effectExtent l="0" t="0" r="0" b="0"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织物柔软剂供给盒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2114550" cy="2676525"/>
                  <wp:effectExtent l="0" t="0" r="0" b="9525"/>
                  <wp:docPr id="1" name="图片 9" descr="IMG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 descr="IMG_00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漂白剂供给盒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881"/>
                <w:tab w:val="left" w:pos="6231"/>
              </w:tabs>
              <w:spacing w:before="0" w:beforeAutospacing="0" w:after="0" w:afterAutospacing="0"/>
              <w:ind w:left="6300" w:right="0" w:hanging="6300" w:hangingChars="3000"/>
              <w:jc w:val="both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倒入适量的液体柔软剂</w:t>
            </w:r>
            <w:r>
              <w:rPr>
                <w:rFonts w:hint="eastAsia" w:ascii="Calibri" w:hAnsi="Calibri" w:eastAsia="宋体" w:cs="宋体"/>
                <w:b/>
                <w:kern w:val="2"/>
                <w:sz w:val="21"/>
                <w:szCs w:val="24"/>
                <w:lang w:val="en-US" w:eastAsia="zh-CN" w:bidi="ar"/>
              </w:rPr>
              <w:t>不得超过箭头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在洗涤周期前添加，</w:t>
            </w:r>
            <w:r>
              <w:rPr>
                <w:rFonts w:hint="eastAsia" w:ascii="Calibri" w:hAnsi="Calibri" w:eastAsia="宋体" w:cs="宋体"/>
                <w:b/>
                <w:kern w:val="2"/>
                <w:sz w:val="21"/>
                <w:szCs w:val="24"/>
                <w:lang w:val="en-US" w:eastAsia="zh-CN" w:bidi="ar"/>
              </w:rPr>
              <w:t>预洗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过程中</w:t>
            </w:r>
            <w:r>
              <w:rPr>
                <w:rFonts w:hint="eastAsia" w:ascii="Calibri" w:hAnsi="Calibri" w:eastAsia="宋体" w:cs="宋体"/>
                <w:b/>
                <w:kern w:val="2"/>
                <w:sz w:val="21"/>
                <w:szCs w:val="24"/>
                <w:lang w:val="en-US" w:eastAsia="zh-CN" w:bidi="ar"/>
              </w:rPr>
              <w:t>不得添加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柔软剂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拆卸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只需直接将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往上拔，拆卸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用足够长度的物体放进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往外顶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位于机盖下方左前角，仅限使用液体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装载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：松散放入衣物，避免过载，负载也不可过小，关上机盖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6"/>
          <w:szCs w:val="36"/>
          <w:lang w:val="en-US"/>
        </w:rPr>
      </w:pPr>
      <w:r>
        <w:rPr>
          <w:rFonts w:hint="eastAsia" w:ascii="Calibri" w:hAnsi="Calibri" w:eastAsia="宋体" w:cs="宋体"/>
          <w:b/>
          <w:kern w:val="2"/>
          <w:sz w:val="36"/>
          <w:szCs w:val="36"/>
          <w:lang w:val="en-US" w:eastAsia="zh-CN" w:bidi="ar"/>
        </w:rPr>
        <w:t>二</w:t>
      </w:r>
      <w:r>
        <w:rPr>
          <w:rFonts w:hint="default" w:ascii="Calibri" w:hAnsi="Calibri" w:eastAsia="宋体" w:cs="Times New Roman"/>
          <w:b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36"/>
          <w:szCs w:val="36"/>
          <w:lang w:val="en-US" w:eastAsia="zh-CN" w:bidi="ar"/>
        </w:rPr>
        <w:t>机器使用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6"/>
          <w:szCs w:val="36"/>
          <w:lang w:val="en-US"/>
        </w:rPr>
      </w:pPr>
      <w:r>
        <w:rPr>
          <w:rFonts w:hint="default" w:ascii="Calibri" w:hAnsi="Calibri" w:eastAsia="宋体" w:cs="Times New Roman"/>
          <w:b/>
          <w:bCs w:val="0"/>
          <w:kern w:val="2"/>
          <w:sz w:val="36"/>
          <w:szCs w:val="36"/>
          <w:lang w:val="en-US" w:eastAsia="zh-CN" w:bidi="ar"/>
        </w:rPr>
        <w:drawing>
          <wp:inline distT="0" distB="0" distL="114300" distR="114300">
            <wp:extent cx="5276850" cy="3971925"/>
            <wp:effectExtent l="0" t="0" r="0" b="9525"/>
            <wp:docPr id="3" name="图片 1" descr="36769658757515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3676965875751521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both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设置洗涤温度</w:t>
      </w:r>
      <w:r>
        <w:rPr>
          <w:rFonts w:hint="default" w:ascii="Calibri" w:hAnsi="Calibri" w:eastAsia="宋体" w:cs="Times New Roman"/>
          <w:b/>
          <w:kern w:val="2"/>
          <w:sz w:val="28"/>
          <w:szCs w:val="28"/>
          <w:lang w:val="en-US" w:eastAsia="zh-CN" w:bidi="ar"/>
        </w:rPr>
        <w:t>/</w:t>
      </w: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漂洗温度</w:t>
      </w:r>
    </w:p>
    <w:tbl>
      <w:tblPr>
        <w:tblStyle w:val="3"/>
        <w:tblpPr w:leftFromText="180" w:rightFromText="180" w:vertAnchor="text" w:horzAnchor="page" w:tblpX="1866" w:tblpY="205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温度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用途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热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结实白色织物和不褪色织物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工作服，污渍衣物，尿布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最适合清洁沾有油渍，草渍或墨汁的织物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温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轻中度污渍衣物，褪色或深色衣物，免烫衣物，丝织品，毛呢，尼龙织物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减少免烫织物折皱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减少褪色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减少针织品缩水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冷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褪色织物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极精细衣物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节能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减少褪色，折皱，缩水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设置装载量（水位）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装载量（水位）保证衣物能足够翻转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>,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大多数装载量介于中型和超大型之间，始终选择更大的装载量，在搅动开始的情况下如需提高水位，使用重置选项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2849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少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中等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超多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524000" cy="1143000"/>
                  <wp:effectExtent l="0" t="0" r="0" b="0"/>
                  <wp:docPr id="4" name="图片 5" descr="IMG_4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45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543050" cy="1152525"/>
                  <wp:effectExtent l="0" t="0" r="0" b="9525"/>
                  <wp:docPr id="5" name="图片 6" descr="IMG_4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IMG_45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504950" cy="1123950"/>
                  <wp:effectExtent l="0" t="0" r="0" b="0"/>
                  <wp:docPr id="6" name="图片 7" descr="IMG_4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IMG_45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设置选项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：额外增加的选项，有需要可使用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选项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预洗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适用于重度污渍衣物，洗衣机自动运行浸泡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预洗和常规环节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向洗衣桶内添加洗涤剂，放入待洗衣物，向柔软剂供给盒中添加用水稀释过的洗衣液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额外漂洗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适用于厚重织物，洗衣机自动运行常规和第二次深度漂洗环节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免脱水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该设置下洗衣机会排水但不会脱水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将选项开关拨到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OFF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档即可，不需要调快定时器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超强洗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洗衣机自动运行浸泡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预洗，常规以及额外漂洗环节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向洗衣桶内添加洗涤剂，放入待洗衣物，向柔软剂供给盒中添加用水稀释过的洗衣液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619625" cy="3276600"/>
            <wp:effectExtent l="0" t="0" r="9525" b="0"/>
            <wp:docPr id="7" name="图片 2" descr="DF929F06-B178-439E-9098-7E3957F116E6(20180224-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DF929F06-B178-439E-9098-7E3957F116E6(20180224-0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425" w:right="0" w:hanging="425"/>
        <w:jc w:val="both"/>
        <w:rPr>
          <w:b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kern w:val="2"/>
          <w:sz w:val="28"/>
          <w:szCs w:val="28"/>
          <w:lang w:val="en-US" w:eastAsia="zh-CN" w:bidi="ar"/>
        </w:rPr>
        <w:t>设置定时器（周期选择）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420" w:right="0" w:hanging="420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启动：推入，顺时针转到相应位置，拉起，开始注水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420" w:right="0" w:hanging="420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停止：推入定时器或打开机盖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机盖关闭继续运作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>)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420" w:right="0" w:hanging="420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重置：推入定时器，转到相应位置</w:t>
      </w:r>
    </w:p>
    <w:tbl>
      <w:tblPr>
        <w:tblStyle w:val="3"/>
        <w:tblpPr w:leftFromText="180" w:rightFromText="180" w:vertAnchor="text" w:horzAnchor="page" w:tblpX="1926" w:tblpY="110"/>
        <w:tblOverlap w:val="never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周期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常规周期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适用与结实的衣物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额外漂洗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注水至装载量设定的水位，洗衣机搅拌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分钟后短暂暂停，然后脱水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免烫织物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针织物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适用于免烫织物和合成纤维织物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精细织物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毛织物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适用于精细织物和可机洗毛织物，建议将洗衣桶内注满水，缓解衣物磨损和皱缩，提高洗涤质量，洗涤过程中在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24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秒的搅动和暂停之间切换直至低速脱水阶段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超强洗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适用于重度污渍衣物，该周期运行浸泡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预洗，常规及额外漂洗环节，周期内选项开关必须停留在超强洗上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浸泡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预洗，选项开关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OFF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10" w:right="0" w:hanging="2310" w:hangingChars="110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适用于重度污渍衣物：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10" w:right="0" w:hanging="2310" w:hangingChars="110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定时器拨到周期开始处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10" w:right="0" w:hanging="2310" w:hangingChars="110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拔出定时器开始注水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10" w:right="0" w:hanging="2310" w:hangingChars="110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添加洗涤剂，放入待洗衣物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关闭机盖，注水完成后，该周期交替运行搅动和浸泡，结束后洗衣机进入暂停状态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手动调快定时器进行脱水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脱水后运行适当周期开始注水，水浸透衣物后添加洗涤剂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3"/>
        <w:tblpPr w:leftFromText="180" w:rightFromText="180" w:vertAnchor="page" w:horzAnchor="page" w:tblpX="1919" w:tblpY="1893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861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32"/>
                <w:szCs w:val="32"/>
                <w:lang w:val="en-US" w:eastAsia="zh-CN" w:bidi="ar"/>
              </w:rPr>
              <w:t>衣物护理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问题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原因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衣物泛灰或泛黄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洗涤剂不足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衣物放入前加入更多洗涤剂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清洗一般污渍不适合用温和的洗涤剂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不适当的分类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单独洗涤白色类衣物，轻度污渍和重度污渍要分开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无磷洗涤剂和硬水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按照包装上说明使用洗涤剂，如有可能先软化水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水温不足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热水洗涤白色衣服效果更好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洗衣机过载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保证衣物有翻动的空间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衣物泛黄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未除污渍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使用足量的洗涤剂进行热水洗涤，也可使用漂白剂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衣物被水中铁锈污染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在衣物一部分上使用使用推荐的机洗用除铁剂，检测有无铁锈，照使用说明使用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旧衣物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无法恢复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衣物撕裂或破损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漂白剂使用不当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无法恢复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稀释漂白剂，避免溢漏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预防护不足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做好预处理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过载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确保衣物在搅动阶段可移动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棉绒过多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分类不当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脱面和吸棉分开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洗涤剂不足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使用足量洗涤剂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混合织物类型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针织和免烫织物易吸棉，分开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在漂洗中使用织物柔软剂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皱缩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分类不当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厚重织物不能和轻织物一起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周期不当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根据衣物类型选择合适周期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温度不适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使用温水和冷水洗涤，冷水漂洗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衣物放置过多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保证衣物能有足够空间翻转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3"/>
        <w:tblW w:w="8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2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32"/>
                <w:szCs w:val="32"/>
                <w:lang w:val="en-US" w:eastAsia="zh-CN" w:bidi="ar"/>
              </w:rPr>
              <w:t>故障排除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不注水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电源，水龙头，是否拔出定时器启动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控制面板选择，进水管，过滤网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确保机器已完成最后一次脱水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不启动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电源，机盖是否关闭，控制面板选择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是否拔出定时器启动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电机过载保护器运行，它将在两三分钟内重置，重启机器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不搅动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电源，机盖是否关闭，控制面板选择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是否拔出定时器启动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传动皮带破损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电机过载保护器运行，它将在两三分钟内重置，重启机器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不脱水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机盖是否关闭，电源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是否拔出定时器启动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电机过载保护器运行，它将在两三分钟内重置，重启机器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传动皮带破损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周期过程中停止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洗衣房保险丝或断路器，电路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电机过载保护器运行，它将在两三分钟内重置，重启机器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不排水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排水管弯曲，堵塞，检查安装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排水容器堵塞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漏水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确保水龙头和洗衣机的混水阀正确安装进水管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排水容器堵塞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洗衣房管道系统，检查室内水压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可能衣物过多或泡沫过多，减少洗涤剂用量并保证洗涤物适量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发出噪音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洗涤物放置不均匀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洗衣机是否放置水平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洗衣机长期放置在运行四到五个周期后，皮带松了就好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洗涤物过于潮湿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洗涤物放置不均匀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负载过小，添加衣物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水温错误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控制面板选择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洗衣房的热水器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lef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进水管安装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B7A34"/>
    <w:multiLevelType w:val="multilevel"/>
    <w:tmpl w:val="937B7A3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CA090E4"/>
    <w:multiLevelType w:val="multilevel"/>
    <w:tmpl w:val="DCA090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91A33D2"/>
    <w:multiLevelType w:val="multilevel"/>
    <w:tmpl w:val="E91A33D2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08B1D5C0"/>
    <w:multiLevelType w:val="multilevel"/>
    <w:tmpl w:val="08B1D5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5D14"/>
    <w:rsid w:val="1CD935FF"/>
    <w:rsid w:val="61205D14"/>
    <w:rsid w:val="61A82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2019-05-11T09:24:00Z</dcterms:created>
  <dc:creator>友友</dc:creator>
  <cp:lastModifiedBy>友友</cp:lastModifiedBy>
  <dcterms:modified xsi:type="dcterms:W3CDTF">2019-05-11T09:27:11Z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